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933DB4" w:rsidRDefault="00471CD3" w:rsidP="00620AE8">
      <w:pPr>
        <w:pStyle w:val="Heading1"/>
        <w:rPr>
          <w:rFonts w:ascii="Constantia" w:hAnsi="Constantia"/>
        </w:rPr>
      </w:pPr>
      <w:r w:rsidRPr="00933DB4">
        <w:rPr>
          <w:rFonts w:ascii="Constantia" w:hAnsi="Constantia"/>
        </w:rPr>
        <w:t>VSP Watershed Work Group</w:t>
      </w:r>
    </w:p>
    <w:p w:rsidR="00554276" w:rsidRPr="001B249C" w:rsidRDefault="00554276" w:rsidP="00620AE8">
      <w:pPr>
        <w:pStyle w:val="Heading1"/>
        <w:rPr>
          <w:rFonts w:ascii="Constantia" w:hAnsi="Constantia"/>
          <w:smallCaps/>
        </w:rPr>
      </w:pPr>
      <w:r w:rsidRPr="001B249C">
        <w:rPr>
          <w:rFonts w:ascii="Constantia" w:hAnsi="Constantia"/>
          <w:smallCaps/>
        </w:rPr>
        <w:t xml:space="preserve">Meeting </w:t>
      </w:r>
      <w:r w:rsidR="00A4511E" w:rsidRPr="001B249C">
        <w:rPr>
          <w:rFonts w:ascii="Constantia" w:hAnsi="Constantia"/>
          <w:smallCaps/>
        </w:rPr>
        <w:t>Agenda</w:t>
      </w:r>
    </w:p>
    <w:sdt>
      <w:sdtPr>
        <w:rPr>
          <w:rFonts w:ascii="Constantia" w:hAnsi="Constantia"/>
          <w:i/>
        </w:rPr>
        <w:alias w:val="Date"/>
        <w:tag w:val="Date"/>
        <w:id w:val="810022583"/>
        <w:placeholder>
          <w:docPart w:val="DD692236C99A402585A2A5D5BB4D6ED3"/>
        </w:placeholder>
        <w:date w:fullDate="2017-02-2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33DB4" w:rsidRDefault="00471CD3" w:rsidP="00A87891">
          <w:pPr>
            <w:pStyle w:val="Heading2"/>
            <w:rPr>
              <w:rFonts w:ascii="Constantia" w:hAnsi="Constantia"/>
              <w:i/>
            </w:rPr>
          </w:pPr>
          <w:r w:rsidRPr="00933DB4">
            <w:rPr>
              <w:rFonts w:ascii="Constantia" w:hAnsi="Constantia"/>
              <w:i/>
            </w:rPr>
            <w:t>February 28, 2017</w:t>
          </w:r>
        </w:p>
      </w:sdtContent>
    </w:sdt>
    <w:p w:rsidR="00A4511E" w:rsidRPr="00933DB4" w:rsidRDefault="00471CD3" w:rsidP="00A87891">
      <w:pPr>
        <w:pStyle w:val="Heading2"/>
        <w:rPr>
          <w:rFonts w:ascii="Constantia" w:hAnsi="Constantia"/>
          <w:i/>
        </w:rPr>
      </w:pPr>
      <w:r w:rsidRPr="00933DB4">
        <w:rPr>
          <w:rFonts w:ascii="Constantia" w:hAnsi="Constantia"/>
          <w:i/>
        </w:rPr>
        <w:t>6:00 – 8:00 P.M.</w:t>
      </w:r>
    </w:p>
    <w:p w:rsidR="00A55457" w:rsidRPr="00933DB4" w:rsidRDefault="00A55457" w:rsidP="00933DB4">
      <w:pPr>
        <w:ind w:left="0"/>
        <w:rPr>
          <w:rFonts w:ascii="Constantia" w:hAnsi="Constantia"/>
          <w:b/>
          <w:smallCaps/>
          <w:sz w:val="28"/>
          <w:szCs w:val="28"/>
        </w:rPr>
      </w:pPr>
      <w:r w:rsidRPr="00933DB4">
        <w:rPr>
          <w:rFonts w:ascii="Constantia" w:hAnsi="Constantia"/>
          <w:b/>
          <w:smallCaps/>
          <w:sz w:val="28"/>
          <w:szCs w:val="28"/>
        </w:rPr>
        <w:t>Introductions and Opening Remarks</w:t>
      </w:r>
    </w:p>
    <w:p w:rsidR="00A55457" w:rsidRPr="00933DB4" w:rsidRDefault="00A55457" w:rsidP="00933DB4">
      <w:pPr>
        <w:ind w:hanging="187"/>
        <w:rPr>
          <w:rFonts w:ascii="Constantia" w:hAnsi="Constantia"/>
          <w:b/>
          <w:smallCaps/>
          <w:sz w:val="28"/>
        </w:rPr>
      </w:pPr>
      <w:r w:rsidRPr="00933DB4">
        <w:rPr>
          <w:rFonts w:ascii="Constantia" w:hAnsi="Constantia"/>
          <w:b/>
          <w:smallCaps/>
          <w:sz w:val="28"/>
        </w:rPr>
        <w:t>Overview of Critical Areas</w:t>
      </w:r>
    </w:p>
    <w:p w:rsidR="00A55457" w:rsidRPr="00933DB4" w:rsidRDefault="00A55457" w:rsidP="00933DB4">
      <w:pPr>
        <w:pStyle w:val="ListParagraph"/>
        <w:numPr>
          <w:ilvl w:val="0"/>
          <w:numId w:val="26"/>
        </w:numPr>
        <w:rPr>
          <w:rFonts w:ascii="Constantia" w:hAnsi="Constantia"/>
        </w:rPr>
      </w:pPr>
      <w:r w:rsidRPr="00933DB4">
        <w:rPr>
          <w:rFonts w:ascii="Constantia" w:hAnsi="Constantia"/>
        </w:rPr>
        <w:t>Wetlands</w:t>
      </w:r>
    </w:p>
    <w:p w:rsidR="00A55457" w:rsidRPr="00933DB4" w:rsidRDefault="00A55457" w:rsidP="00933DB4">
      <w:pPr>
        <w:pStyle w:val="ListParagraph"/>
        <w:numPr>
          <w:ilvl w:val="0"/>
          <w:numId w:val="26"/>
        </w:numPr>
        <w:rPr>
          <w:rFonts w:ascii="Constantia" w:hAnsi="Constantia"/>
        </w:rPr>
      </w:pPr>
      <w:r w:rsidRPr="00933DB4">
        <w:rPr>
          <w:rFonts w:ascii="Constantia" w:hAnsi="Constantia"/>
        </w:rPr>
        <w:t>Frequently Flooded Areas</w:t>
      </w:r>
    </w:p>
    <w:p w:rsidR="00A55457" w:rsidRPr="00933DB4" w:rsidRDefault="00A55457" w:rsidP="00933DB4">
      <w:pPr>
        <w:pStyle w:val="ListParagraph"/>
        <w:numPr>
          <w:ilvl w:val="0"/>
          <w:numId w:val="26"/>
        </w:numPr>
        <w:rPr>
          <w:rFonts w:ascii="Constantia" w:hAnsi="Constantia"/>
        </w:rPr>
      </w:pPr>
      <w:r w:rsidRPr="00933DB4">
        <w:rPr>
          <w:rFonts w:ascii="Constantia" w:hAnsi="Constantia"/>
        </w:rPr>
        <w:t>Geologically Hazardous Areas</w:t>
      </w:r>
    </w:p>
    <w:p w:rsidR="00A55457" w:rsidRPr="00933DB4" w:rsidRDefault="00A55457" w:rsidP="00933DB4">
      <w:pPr>
        <w:pStyle w:val="ListParagraph"/>
        <w:numPr>
          <w:ilvl w:val="0"/>
          <w:numId w:val="26"/>
        </w:numPr>
        <w:rPr>
          <w:rFonts w:ascii="Constantia" w:hAnsi="Constantia"/>
        </w:rPr>
      </w:pPr>
      <w:r w:rsidRPr="00933DB4">
        <w:rPr>
          <w:rFonts w:ascii="Constantia" w:hAnsi="Constantia"/>
        </w:rPr>
        <w:t>Fish and Wildlife Habitat Conservation Areas</w:t>
      </w:r>
    </w:p>
    <w:p w:rsidR="00A55457" w:rsidRPr="00933DB4" w:rsidRDefault="00A55457" w:rsidP="00933DB4">
      <w:pPr>
        <w:pStyle w:val="ListParagraph"/>
        <w:numPr>
          <w:ilvl w:val="0"/>
          <w:numId w:val="26"/>
        </w:numPr>
        <w:rPr>
          <w:rFonts w:ascii="Constantia" w:hAnsi="Constantia"/>
        </w:rPr>
      </w:pPr>
      <w:r w:rsidRPr="00933DB4">
        <w:rPr>
          <w:rFonts w:ascii="Constantia" w:hAnsi="Constantia"/>
        </w:rPr>
        <w:t>Aquifer Recharge Areas for Potable Water Supply</w:t>
      </w:r>
    </w:p>
    <w:p w:rsidR="00A55457" w:rsidRPr="00933DB4" w:rsidRDefault="00A55457" w:rsidP="00A55457">
      <w:pPr>
        <w:ind w:hanging="187"/>
        <w:rPr>
          <w:rFonts w:ascii="Constantia" w:hAnsi="Constantia"/>
          <w:b/>
          <w:smallCaps/>
          <w:sz w:val="28"/>
        </w:rPr>
      </w:pPr>
      <w:r w:rsidRPr="00933DB4">
        <w:rPr>
          <w:rFonts w:ascii="Constantia" w:hAnsi="Constantia"/>
          <w:b/>
          <w:smallCaps/>
          <w:sz w:val="28"/>
        </w:rPr>
        <w:t>Focus on Critical Areas: Wetlands</w:t>
      </w:r>
    </w:p>
    <w:p w:rsidR="00A55457" w:rsidRPr="001B249C" w:rsidRDefault="00A55457" w:rsidP="001B249C">
      <w:pPr>
        <w:pStyle w:val="ListParagraph"/>
        <w:numPr>
          <w:ilvl w:val="0"/>
          <w:numId w:val="27"/>
        </w:numPr>
        <w:rPr>
          <w:rFonts w:ascii="Constantia" w:hAnsi="Constantia"/>
        </w:rPr>
      </w:pPr>
      <w:r w:rsidRPr="001B249C">
        <w:rPr>
          <w:rFonts w:ascii="Constantia" w:hAnsi="Constantia"/>
        </w:rPr>
        <w:t>Issues – Concerns</w:t>
      </w:r>
    </w:p>
    <w:p w:rsidR="00A55457" w:rsidRPr="001B249C" w:rsidRDefault="00A55457" w:rsidP="001B249C">
      <w:pPr>
        <w:pStyle w:val="ListParagraph"/>
        <w:numPr>
          <w:ilvl w:val="0"/>
          <w:numId w:val="27"/>
        </w:numPr>
        <w:rPr>
          <w:rFonts w:ascii="Constantia" w:hAnsi="Constantia"/>
        </w:rPr>
      </w:pPr>
      <w:r w:rsidRPr="001B249C">
        <w:rPr>
          <w:rFonts w:ascii="Constantia" w:hAnsi="Constantia"/>
        </w:rPr>
        <w:t>Benefits – Impacts</w:t>
      </w:r>
    </w:p>
    <w:p w:rsidR="00A55457" w:rsidRPr="001B249C" w:rsidRDefault="00A55457" w:rsidP="00A55457">
      <w:pPr>
        <w:ind w:left="0"/>
        <w:rPr>
          <w:rFonts w:ascii="Constantia" w:hAnsi="Constantia"/>
          <w:b/>
          <w:smallCaps/>
          <w:sz w:val="28"/>
        </w:rPr>
      </w:pPr>
      <w:r w:rsidRPr="001B249C">
        <w:rPr>
          <w:rFonts w:ascii="Constantia" w:hAnsi="Constantia"/>
          <w:b/>
          <w:smallCaps/>
          <w:sz w:val="28"/>
        </w:rPr>
        <w:t>Best Management Practices – BMPs</w:t>
      </w:r>
    </w:p>
    <w:p w:rsidR="00A55457" w:rsidRPr="001B249C" w:rsidRDefault="00A55457" w:rsidP="00A55457">
      <w:pPr>
        <w:ind w:left="0"/>
        <w:rPr>
          <w:rFonts w:ascii="Constantia" w:hAnsi="Constantia"/>
          <w:b/>
          <w:smallCaps/>
          <w:sz w:val="28"/>
        </w:rPr>
      </w:pPr>
      <w:r w:rsidRPr="001B249C">
        <w:rPr>
          <w:rFonts w:ascii="Constantia" w:hAnsi="Constantia"/>
          <w:b/>
          <w:smallCaps/>
          <w:sz w:val="28"/>
        </w:rPr>
        <w:t>New Business:</w:t>
      </w:r>
    </w:p>
    <w:p w:rsidR="00A55457" w:rsidRPr="001B249C" w:rsidRDefault="00A55457" w:rsidP="001B249C">
      <w:pPr>
        <w:pStyle w:val="ListParagraph"/>
        <w:numPr>
          <w:ilvl w:val="0"/>
          <w:numId w:val="28"/>
        </w:numPr>
        <w:rPr>
          <w:rFonts w:ascii="Constantia" w:hAnsi="Constantia"/>
        </w:rPr>
      </w:pPr>
      <w:r w:rsidRPr="001B249C">
        <w:rPr>
          <w:rFonts w:ascii="Constantia" w:hAnsi="Constantia"/>
        </w:rPr>
        <w:t>Meeting Dates</w:t>
      </w:r>
    </w:p>
    <w:p w:rsidR="00A55457" w:rsidRPr="001B249C" w:rsidRDefault="00A55457" w:rsidP="001B249C">
      <w:pPr>
        <w:pStyle w:val="ListParagraph"/>
        <w:numPr>
          <w:ilvl w:val="0"/>
          <w:numId w:val="28"/>
        </w:numPr>
        <w:rPr>
          <w:rFonts w:ascii="Constantia" w:hAnsi="Constantia"/>
        </w:rPr>
      </w:pPr>
      <w:r w:rsidRPr="001B249C">
        <w:rPr>
          <w:rFonts w:ascii="Constantia" w:hAnsi="Constantia"/>
        </w:rPr>
        <w:t>South of the Sound Community Farm Land Trust – Annual Farm Maps</w:t>
      </w:r>
    </w:p>
    <w:p w:rsidR="00A55457" w:rsidRPr="001B249C" w:rsidRDefault="00A55457" w:rsidP="00A55457">
      <w:pPr>
        <w:ind w:left="0"/>
        <w:rPr>
          <w:rFonts w:ascii="Constantia" w:hAnsi="Constantia"/>
          <w:b/>
          <w:smallCaps/>
          <w:sz w:val="28"/>
        </w:rPr>
      </w:pPr>
      <w:r w:rsidRPr="001B249C">
        <w:rPr>
          <w:rFonts w:ascii="Constantia" w:hAnsi="Constantia"/>
          <w:b/>
          <w:smallCaps/>
          <w:sz w:val="28"/>
        </w:rPr>
        <w:t xml:space="preserve">Public </w:t>
      </w:r>
      <w:r w:rsidR="00933DB4" w:rsidRPr="001B249C">
        <w:rPr>
          <w:rFonts w:ascii="Constantia" w:hAnsi="Constantia"/>
          <w:b/>
          <w:smallCaps/>
          <w:sz w:val="28"/>
        </w:rPr>
        <w:t>Comment</w:t>
      </w:r>
    </w:p>
    <w:p w:rsidR="008E476B" w:rsidRPr="001B249C" w:rsidRDefault="002E43BB" w:rsidP="001B249C">
      <w:pPr>
        <w:ind w:hanging="187"/>
        <w:rPr>
          <w:rFonts w:ascii="Constantia" w:hAnsi="Constantia"/>
          <w:b/>
          <w:smallCaps/>
          <w:sz w:val="28"/>
        </w:rPr>
      </w:pPr>
      <w:r>
        <w:rPr>
          <w:rFonts w:ascii="Constantia" w:hAnsi="Constantia"/>
          <w:b/>
          <w:smallCaps/>
          <w:sz w:val="28"/>
        </w:rPr>
        <w:t>Adjourn</w:t>
      </w:r>
      <w:bookmarkStart w:id="0" w:name="_GoBack"/>
      <w:bookmarkEnd w:id="0"/>
    </w:p>
    <w:sectPr w:rsidR="008E476B" w:rsidRPr="001B249C" w:rsidSect="00AE391E">
      <w:headerReference w:type="default" r:id="rId9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D3" w:rsidRDefault="00471CD3" w:rsidP="00471CD3">
      <w:pPr>
        <w:spacing w:after="0" w:line="240" w:lineRule="auto"/>
      </w:pPr>
      <w:r>
        <w:separator/>
      </w:r>
    </w:p>
  </w:endnote>
  <w:endnote w:type="continuationSeparator" w:id="0">
    <w:p w:rsidR="00471CD3" w:rsidRDefault="00471CD3" w:rsidP="0047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D3" w:rsidRDefault="00471CD3" w:rsidP="00471CD3">
      <w:pPr>
        <w:spacing w:after="0" w:line="240" w:lineRule="auto"/>
      </w:pPr>
      <w:r>
        <w:separator/>
      </w:r>
    </w:p>
  </w:footnote>
  <w:footnote w:type="continuationSeparator" w:id="0">
    <w:p w:rsidR="00471CD3" w:rsidRDefault="00471CD3" w:rsidP="0047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D3" w:rsidRPr="00A55457" w:rsidRDefault="00471CD3" w:rsidP="00471CD3">
    <w:pPr>
      <w:pStyle w:val="Header"/>
      <w:rPr>
        <w:rFonts w:ascii="Kunstler Script" w:hAnsi="Kunstler Script"/>
        <w:noProof/>
        <w:sz w:val="96"/>
        <w:szCs w:val="96"/>
        <w:vertAlign w:val="superscript"/>
      </w:rPr>
    </w:pPr>
    <w:r w:rsidRPr="00A55457">
      <w:rPr>
        <w:rFonts w:ascii="Kunstler Script" w:hAnsi="Kunstler Script"/>
        <w:noProof/>
        <w:sz w:val="96"/>
        <w:szCs w:val="96"/>
        <w:vertAlign w:val="superscript"/>
      </w:rPr>
      <w:drawing>
        <wp:anchor distT="0" distB="0" distL="114300" distR="114300" simplePos="0" relativeHeight="251662336" behindDoc="1" locked="0" layoutInCell="1" allowOverlap="1" wp14:anchorId="7CF7EA40" wp14:editId="4DE29C4D">
          <wp:simplePos x="0" y="0"/>
          <wp:positionH relativeFrom="column">
            <wp:posOffset>4321175</wp:posOffset>
          </wp:positionH>
          <wp:positionV relativeFrom="paragraph">
            <wp:posOffset>-150495</wp:posOffset>
          </wp:positionV>
          <wp:extent cx="1316355" cy="965200"/>
          <wp:effectExtent l="0" t="0" r="0" b="6350"/>
          <wp:wrapTight wrapText="bothSides">
            <wp:wrapPolygon edited="0">
              <wp:start x="0" y="0"/>
              <wp:lineTo x="0" y="21316"/>
              <wp:lineTo x="21256" y="21316"/>
              <wp:lineTo x="2125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457">
      <w:rPr>
        <w:rFonts w:ascii="Kunstler Script" w:hAnsi="Kunstler Script"/>
        <w:noProof/>
        <w:sz w:val="96"/>
        <w:szCs w:val="96"/>
        <w:vertAlign w:val="superscript"/>
      </w:rPr>
      <w:drawing>
        <wp:anchor distT="0" distB="0" distL="114300" distR="114300" simplePos="0" relativeHeight="251667456" behindDoc="1" locked="0" layoutInCell="1" allowOverlap="1" wp14:anchorId="099303FA" wp14:editId="680C44AA">
          <wp:simplePos x="0" y="0"/>
          <wp:positionH relativeFrom="column">
            <wp:posOffset>2967990</wp:posOffset>
          </wp:positionH>
          <wp:positionV relativeFrom="paragraph">
            <wp:posOffset>-150495</wp:posOffset>
          </wp:positionV>
          <wp:extent cx="1353185" cy="965200"/>
          <wp:effectExtent l="0" t="0" r="0" b="6350"/>
          <wp:wrapTight wrapText="bothSides">
            <wp:wrapPolygon edited="0">
              <wp:start x="0" y="0"/>
              <wp:lineTo x="0" y="21316"/>
              <wp:lineTo x="21286" y="21316"/>
              <wp:lineTo x="2128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457">
      <w:rPr>
        <w:rFonts w:ascii="Kunstler Script" w:hAnsi="Kunstler Script"/>
        <w:noProof/>
        <w:sz w:val="96"/>
        <w:szCs w:val="96"/>
        <w:vertAlign w:val="superscript"/>
      </w:rPr>
      <w:drawing>
        <wp:anchor distT="0" distB="0" distL="114300" distR="114300" simplePos="0" relativeHeight="251657216" behindDoc="1" locked="0" layoutInCell="1" allowOverlap="1" wp14:anchorId="39B32C76" wp14:editId="29BD8AA1">
          <wp:simplePos x="0" y="0"/>
          <wp:positionH relativeFrom="column">
            <wp:posOffset>1584960</wp:posOffset>
          </wp:positionH>
          <wp:positionV relativeFrom="paragraph">
            <wp:posOffset>-150495</wp:posOffset>
          </wp:positionV>
          <wp:extent cx="1382395" cy="965200"/>
          <wp:effectExtent l="0" t="0" r="8255" b="6350"/>
          <wp:wrapTight wrapText="bothSides">
            <wp:wrapPolygon edited="0">
              <wp:start x="0" y="0"/>
              <wp:lineTo x="0" y="21316"/>
              <wp:lineTo x="21431" y="21316"/>
              <wp:lineTo x="2143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saturation sat="33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457">
      <w:rPr>
        <w:rFonts w:ascii="Kunstler Script" w:hAnsi="Kunstler Script"/>
        <w:noProof/>
        <w:sz w:val="96"/>
        <w:szCs w:val="96"/>
        <w:vertAlign w:val="superscript"/>
      </w:rPr>
      <w:drawing>
        <wp:anchor distT="0" distB="0" distL="114300" distR="114300" simplePos="0" relativeHeight="251652096" behindDoc="1" locked="0" layoutInCell="1" allowOverlap="1" wp14:anchorId="677BFB35" wp14:editId="1A610D5A">
          <wp:simplePos x="0" y="0"/>
          <wp:positionH relativeFrom="column">
            <wp:posOffset>19685</wp:posOffset>
          </wp:positionH>
          <wp:positionV relativeFrom="paragraph">
            <wp:posOffset>-150495</wp:posOffset>
          </wp:positionV>
          <wp:extent cx="1565275" cy="965200"/>
          <wp:effectExtent l="0" t="0" r="0" b="6350"/>
          <wp:wrapTight wrapText="bothSides">
            <wp:wrapPolygon edited="0">
              <wp:start x="0" y="0"/>
              <wp:lineTo x="0" y="21316"/>
              <wp:lineTo x="21293" y="21316"/>
              <wp:lineTo x="2129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457">
      <w:rPr>
        <w:rFonts w:ascii="Kunstler Script" w:hAnsi="Kunstler Script"/>
        <w:noProof/>
        <w:sz w:val="96"/>
        <w:szCs w:val="96"/>
        <w:vertAlign w:val="superscript"/>
      </w:rPr>
      <w:t xml:space="preserve">Mason County </w:t>
    </w:r>
    <w:r w:rsidRPr="00A55457">
      <w:rPr>
        <w:rFonts w:ascii="Segoe MDL2 Assets" w:hAnsi="Segoe MDL2 Assets"/>
        <w:noProof/>
        <w:sz w:val="48"/>
        <w:szCs w:val="48"/>
        <w:vertAlign w:val="superscript"/>
      </w:rPr>
      <w:t>VOLUNTARY STEWARDSHIP PROGRAM</w:t>
    </w:r>
  </w:p>
  <w:p w:rsidR="00471CD3" w:rsidRDefault="00471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480DE9"/>
    <w:multiLevelType w:val="hybridMultilevel"/>
    <w:tmpl w:val="DE7E0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C7C4A"/>
    <w:multiLevelType w:val="hybridMultilevel"/>
    <w:tmpl w:val="CC78C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70DD7"/>
    <w:multiLevelType w:val="hybridMultilevel"/>
    <w:tmpl w:val="A5F41EC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2"/>
  </w:num>
  <w:num w:numId="5">
    <w:abstractNumId w:val="23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21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D3"/>
    <w:rsid w:val="00095C05"/>
    <w:rsid w:val="000E2FAD"/>
    <w:rsid w:val="001326BD"/>
    <w:rsid w:val="00140DAE"/>
    <w:rsid w:val="001423A6"/>
    <w:rsid w:val="0015180F"/>
    <w:rsid w:val="00193653"/>
    <w:rsid w:val="001B249C"/>
    <w:rsid w:val="00257E14"/>
    <w:rsid w:val="002761C5"/>
    <w:rsid w:val="002966F0"/>
    <w:rsid w:val="00297C1F"/>
    <w:rsid w:val="002C3DE4"/>
    <w:rsid w:val="002E43BB"/>
    <w:rsid w:val="00337A32"/>
    <w:rsid w:val="003574FD"/>
    <w:rsid w:val="00360B6E"/>
    <w:rsid w:val="003765C4"/>
    <w:rsid w:val="004119BE"/>
    <w:rsid w:val="00411F8B"/>
    <w:rsid w:val="00471CD3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33DB4"/>
    <w:rsid w:val="009921B8"/>
    <w:rsid w:val="00993B51"/>
    <w:rsid w:val="00A07662"/>
    <w:rsid w:val="00A4511E"/>
    <w:rsid w:val="00A55457"/>
    <w:rsid w:val="00A87891"/>
    <w:rsid w:val="00AE391E"/>
    <w:rsid w:val="00B435B5"/>
    <w:rsid w:val="00B5397D"/>
    <w:rsid w:val="00BB542C"/>
    <w:rsid w:val="00C1643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D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47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1CD3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D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47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1CD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kin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692236C99A402585A2A5D5BB4D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01F8-EF63-469E-8A99-C627D0DDE7CB}"/>
      </w:docPartPr>
      <w:docPartBody>
        <w:p w:rsidR="00EB074E" w:rsidRDefault="00114ADC">
          <w:pPr>
            <w:pStyle w:val="DD692236C99A402585A2A5D5BB4D6ED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DC"/>
    <w:rsid w:val="00114ADC"/>
    <w:rsid w:val="00E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96D99237B4340A8A1AFCF722AA511">
    <w:name w:val="D9896D99237B4340A8A1AFCF722AA511"/>
  </w:style>
  <w:style w:type="paragraph" w:customStyle="1" w:styleId="DD692236C99A402585A2A5D5BB4D6ED3">
    <w:name w:val="DD692236C99A402585A2A5D5BB4D6ED3"/>
  </w:style>
  <w:style w:type="paragraph" w:customStyle="1" w:styleId="01CB757651C24A478995DED9F58EC0F0">
    <w:name w:val="01CB757651C24A478995DED9F58EC0F0"/>
  </w:style>
  <w:style w:type="paragraph" w:customStyle="1" w:styleId="7706A9B4BC6D4BEBADFD9ECF84C5B31E">
    <w:name w:val="7706A9B4BC6D4BEBADFD9ECF84C5B31E"/>
  </w:style>
  <w:style w:type="paragraph" w:customStyle="1" w:styleId="AD10CDAA660D4033A3F00161621CA701">
    <w:name w:val="AD10CDAA660D4033A3F00161621CA701"/>
  </w:style>
  <w:style w:type="paragraph" w:customStyle="1" w:styleId="5C538A043C8642A7ABECC911A4AAE7CE">
    <w:name w:val="5C538A043C8642A7ABECC911A4AAE7CE"/>
  </w:style>
  <w:style w:type="paragraph" w:customStyle="1" w:styleId="69284FADB7AB42FEBD5D39776211D1E0">
    <w:name w:val="69284FADB7AB42FEBD5D39776211D1E0"/>
  </w:style>
  <w:style w:type="paragraph" w:customStyle="1" w:styleId="3A0FD7C25D6C42C7A0E3CE30F5919D4B">
    <w:name w:val="3A0FD7C25D6C42C7A0E3CE30F5919D4B"/>
  </w:style>
  <w:style w:type="paragraph" w:customStyle="1" w:styleId="F5514E840158456CA9776A3E8319966B">
    <w:name w:val="F5514E840158456CA9776A3E8319966B"/>
  </w:style>
  <w:style w:type="paragraph" w:customStyle="1" w:styleId="02B1BF18555142EDA0B3F3CC0480870E">
    <w:name w:val="02B1BF18555142EDA0B3F3CC0480870E"/>
  </w:style>
  <w:style w:type="paragraph" w:customStyle="1" w:styleId="24AEB4FA17D943B58BE349A05BEAB632">
    <w:name w:val="24AEB4FA17D943B58BE349A05BEAB632"/>
  </w:style>
  <w:style w:type="paragraph" w:customStyle="1" w:styleId="1B96BD6F2CE0455FA1D5F861656BE868">
    <w:name w:val="1B96BD6F2CE0455FA1D5F861656BE868"/>
  </w:style>
  <w:style w:type="paragraph" w:customStyle="1" w:styleId="454D62924F3C4E0BA757A56F0D3B5270">
    <w:name w:val="454D62924F3C4E0BA757A56F0D3B5270"/>
    <w:rsid w:val="00114A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96D99237B4340A8A1AFCF722AA511">
    <w:name w:val="D9896D99237B4340A8A1AFCF722AA511"/>
  </w:style>
  <w:style w:type="paragraph" w:customStyle="1" w:styleId="DD692236C99A402585A2A5D5BB4D6ED3">
    <w:name w:val="DD692236C99A402585A2A5D5BB4D6ED3"/>
  </w:style>
  <w:style w:type="paragraph" w:customStyle="1" w:styleId="01CB757651C24A478995DED9F58EC0F0">
    <w:name w:val="01CB757651C24A478995DED9F58EC0F0"/>
  </w:style>
  <w:style w:type="paragraph" w:customStyle="1" w:styleId="7706A9B4BC6D4BEBADFD9ECF84C5B31E">
    <w:name w:val="7706A9B4BC6D4BEBADFD9ECF84C5B31E"/>
  </w:style>
  <w:style w:type="paragraph" w:customStyle="1" w:styleId="AD10CDAA660D4033A3F00161621CA701">
    <w:name w:val="AD10CDAA660D4033A3F00161621CA701"/>
  </w:style>
  <w:style w:type="paragraph" w:customStyle="1" w:styleId="5C538A043C8642A7ABECC911A4AAE7CE">
    <w:name w:val="5C538A043C8642A7ABECC911A4AAE7CE"/>
  </w:style>
  <w:style w:type="paragraph" w:customStyle="1" w:styleId="69284FADB7AB42FEBD5D39776211D1E0">
    <w:name w:val="69284FADB7AB42FEBD5D39776211D1E0"/>
  </w:style>
  <w:style w:type="paragraph" w:customStyle="1" w:styleId="3A0FD7C25D6C42C7A0E3CE30F5919D4B">
    <w:name w:val="3A0FD7C25D6C42C7A0E3CE30F5919D4B"/>
  </w:style>
  <w:style w:type="paragraph" w:customStyle="1" w:styleId="F5514E840158456CA9776A3E8319966B">
    <w:name w:val="F5514E840158456CA9776A3E8319966B"/>
  </w:style>
  <w:style w:type="paragraph" w:customStyle="1" w:styleId="02B1BF18555142EDA0B3F3CC0480870E">
    <w:name w:val="02B1BF18555142EDA0B3F3CC0480870E"/>
  </w:style>
  <w:style w:type="paragraph" w:customStyle="1" w:styleId="24AEB4FA17D943B58BE349A05BEAB632">
    <w:name w:val="24AEB4FA17D943B58BE349A05BEAB632"/>
  </w:style>
  <w:style w:type="paragraph" w:customStyle="1" w:styleId="1B96BD6F2CE0455FA1D5F861656BE868">
    <w:name w:val="1B96BD6F2CE0455FA1D5F861656BE868"/>
  </w:style>
  <w:style w:type="paragraph" w:customStyle="1" w:styleId="454D62924F3C4E0BA757A56F0D3B5270">
    <w:name w:val="454D62924F3C4E0BA757A56F0D3B5270"/>
    <w:rsid w:val="00114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33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Barbara Adkins</dc:creator>
  <cp:lastModifiedBy>Barbara Adkins</cp:lastModifiedBy>
  <cp:revision>2</cp:revision>
  <cp:lastPrinted>2017-02-22T18:01:00Z</cp:lastPrinted>
  <dcterms:created xsi:type="dcterms:W3CDTF">2017-02-17T20:54:00Z</dcterms:created>
  <dcterms:modified xsi:type="dcterms:W3CDTF">2017-02-22T18:01:00Z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